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00000" w14:textId="634DD980" w:rsidR="0080650B" w:rsidRDefault="00FC7EBA" w:rsidP="00D10432">
      <w:pPr>
        <w:spacing w:line="360" w:lineRule="auto"/>
        <w:jc w:val="center"/>
        <w:rPr>
          <w:b/>
        </w:rPr>
      </w:pPr>
      <w:bookmarkStart w:id="0" w:name="_GoBack"/>
      <w:bookmarkEnd w:id="0"/>
      <w:r>
        <w:rPr>
          <w:b/>
        </w:rPr>
        <w:t>ПОЯСНИТЕЛЬНАЯ ЗАПИСКА</w:t>
      </w:r>
    </w:p>
    <w:p w14:paraId="03000000" w14:textId="17C1AF69" w:rsidR="0080650B" w:rsidRDefault="00FC7EBA" w:rsidP="00D10432">
      <w:pPr>
        <w:spacing w:line="360" w:lineRule="auto"/>
        <w:jc w:val="center"/>
        <w:rPr>
          <w:b/>
        </w:rPr>
      </w:pPr>
      <w:r>
        <w:rPr>
          <w:b/>
        </w:rPr>
        <w:t xml:space="preserve">к проекту федерального закона «О внесении изменений в </w:t>
      </w:r>
      <w:r w:rsidR="00D10432">
        <w:rPr>
          <w:b/>
        </w:rPr>
        <w:t>Ф</w:t>
      </w:r>
      <w:r>
        <w:rPr>
          <w:b/>
        </w:rPr>
        <w:t>едеральный закон «Об общественных объединениях»</w:t>
      </w:r>
    </w:p>
    <w:p w14:paraId="04000000" w14:textId="77777777" w:rsidR="0080650B" w:rsidRDefault="0080650B">
      <w:pPr>
        <w:rPr>
          <w:b/>
        </w:rPr>
      </w:pPr>
    </w:p>
    <w:p w14:paraId="69CD668D" w14:textId="3EA3D876" w:rsidR="00DC2CF9" w:rsidRDefault="00FC7EBA" w:rsidP="00DC2CF9">
      <w:pPr>
        <w:spacing w:line="360" w:lineRule="auto"/>
        <w:ind w:firstLine="850"/>
      </w:pPr>
      <w:r>
        <w:t xml:space="preserve">Действующее законодательство Российской Федерации допускает существование общественных организаций без государственной регистрации.  Для создания общественной организации без образования юридического лица нужно лишь проведение собрания учредителей, на котором будет принято решение об образовании такой общественной организации. С момента принятия такого решения общественная организация является существующей законно.  Такая организация не будет являться юридическим лицом и не сможет законно    вести финансово - хозяйственную деятельность,  открывать счета и формировать имущество,  брать на работу сотрудников и платить им, заработную плату, собирать членские взносы и пожертвования от имени организации. Однако учредители такого общественного объединения, члены, участники и руководители могут получать денежные средства, в том числе из иностранных источников, на свои личные банковские счета. В таком случае отследить иностранное </w:t>
      </w:r>
      <w:r w:rsidR="00DC2CF9">
        <w:t>влияние практически невозможно.</w:t>
      </w:r>
      <w:r>
        <w:t xml:space="preserve"> При этом общественная организация без государственной организации  имеет практически  равные права с зарегистрированными общественными объединениями. </w:t>
      </w:r>
    </w:p>
    <w:p w14:paraId="06000000" w14:textId="07E40C10" w:rsidR="0080650B" w:rsidRPr="00DC2CF9" w:rsidRDefault="00FC7EBA" w:rsidP="00DC2CF9">
      <w:pPr>
        <w:spacing w:line="360" w:lineRule="auto"/>
        <w:ind w:firstLine="850"/>
      </w:pPr>
      <w:r>
        <w:rPr>
          <w:rFonts w:ascii="PT Astra Serif" w:hAnsi="PT Astra Serif"/>
        </w:rPr>
        <w:t xml:space="preserve">Для осуществления уставных целей общественное объединение, не являющееся юридическим лицом, имеет право:  </w:t>
      </w:r>
    </w:p>
    <w:p w14:paraId="07000000" w14:textId="22615A51" w:rsidR="0080650B" w:rsidRDefault="00FA6902">
      <w:pPr>
        <w:spacing w:line="360" w:lineRule="auto"/>
        <w:ind w:left="709"/>
        <w:rPr>
          <w:rFonts w:ascii="PT Astra Serif" w:hAnsi="PT Astra Serif"/>
        </w:rPr>
      </w:pPr>
      <w:r>
        <w:rPr>
          <w:rFonts w:ascii="PT Astra Serif" w:hAnsi="PT Astra Serif"/>
        </w:rPr>
        <w:t xml:space="preserve">- </w:t>
      </w:r>
      <w:r w:rsidR="00FC7EBA">
        <w:rPr>
          <w:rFonts w:ascii="PT Astra Serif" w:hAnsi="PT Astra Serif"/>
        </w:rPr>
        <w:t>свободно распространять информацию о своей деятельности;</w:t>
      </w:r>
    </w:p>
    <w:p w14:paraId="08000000" w14:textId="0BD294AB" w:rsidR="0080650B" w:rsidRDefault="00FA6902">
      <w:pPr>
        <w:spacing w:line="360" w:lineRule="auto"/>
        <w:ind w:left="709"/>
        <w:rPr>
          <w:rFonts w:ascii="PT Astra Serif" w:hAnsi="PT Astra Serif"/>
        </w:rPr>
      </w:pPr>
      <w:r>
        <w:rPr>
          <w:rFonts w:ascii="PT Astra Serif" w:hAnsi="PT Astra Serif"/>
        </w:rPr>
        <w:t xml:space="preserve">- </w:t>
      </w:r>
      <w:r w:rsidR="00FC7EBA">
        <w:rPr>
          <w:rFonts w:ascii="PT Astra Serif" w:hAnsi="PT Astra Serif"/>
        </w:rPr>
        <w:t>проводить собрания, митинги и демонстрации, шествия и пикетирование;</w:t>
      </w:r>
    </w:p>
    <w:p w14:paraId="0315A6CB" w14:textId="289E234A" w:rsidR="00DC2CF9" w:rsidRDefault="00FA6902" w:rsidP="00DC2CF9">
      <w:pPr>
        <w:spacing w:line="360" w:lineRule="auto"/>
        <w:ind w:left="709"/>
        <w:rPr>
          <w:rFonts w:ascii="PT Astra Serif" w:hAnsi="PT Astra Serif"/>
        </w:rPr>
      </w:pPr>
      <w:r>
        <w:rPr>
          <w:rFonts w:ascii="PT Astra Serif" w:hAnsi="PT Astra Serif"/>
        </w:rPr>
        <w:t xml:space="preserve">- </w:t>
      </w:r>
      <w:r w:rsidR="00FC7EBA">
        <w:rPr>
          <w:rFonts w:ascii="PT Astra Serif" w:hAnsi="PT Astra Serif"/>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14:paraId="3FFD5A03" w14:textId="55BC8614" w:rsidR="00DC2CF9" w:rsidRDefault="00FA6902" w:rsidP="00DC2CF9">
      <w:pPr>
        <w:spacing w:line="360" w:lineRule="auto"/>
        <w:ind w:left="709"/>
        <w:rPr>
          <w:rFonts w:ascii="PT Astra Serif" w:hAnsi="PT Astra Serif"/>
        </w:rPr>
      </w:pPr>
      <w:r>
        <w:rPr>
          <w:rFonts w:ascii="PT Astra Serif" w:hAnsi="PT Astra Serif"/>
        </w:rPr>
        <w:t xml:space="preserve">- </w:t>
      </w:r>
      <w:r w:rsidR="00FC7EBA">
        <w:rPr>
          <w:rFonts w:ascii="PT Astra Serif" w:hAnsi="PT Astra Serif"/>
        </w:rPr>
        <w:t xml:space="preserve">осуществлять иные полномочия в случаях прямого указания на эти </w:t>
      </w:r>
      <w:r w:rsidR="00FC7EBA">
        <w:rPr>
          <w:rFonts w:ascii="PT Astra Serif" w:hAnsi="PT Astra Serif"/>
        </w:rPr>
        <w:tab/>
        <w:t xml:space="preserve">полномочия в федеральных законах об отдельных видах общественных </w:t>
      </w:r>
      <w:r w:rsidR="00FC7EBA">
        <w:rPr>
          <w:rFonts w:ascii="PT Astra Serif" w:hAnsi="PT Astra Serif"/>
        </w:rPr>
        <w:tab/>
        <w:t>объединений;</w:t>
      </w:r>
    </w:p>
    <w:p w14:paraId="377E2A9D" w14:textId="3C708FF2" w:rsidR="00DC2CF9" w:rsidRDefault="00FA6902" w:rsidP="00DC2CF9">
      <w:pPr>
        <w:spacing w:line="360" w:lineRule="auto"/>
        <w:ind w:left="709"/>
        <w:rPr>
          <w:rFonts w:ascii="PT Astra Serif" w:hAnsi="PT Astra Serif"/>
        </w:rPr>
      </w:pPr>
      <w:r>
        <w:rPr>
          <w:rFonts w:ascii="PT Astra Serif" w:hAnsi="PT Astra Serif"/>
        </w:rPr>
        <w:lastRenderedPageBreak/>
        <w:t xml:space="preserve">- </w:t>
      </w:r>
      <w:r w:rsidR="00FC7EBA">
        <w:rPr>
          <w:rFonts w:ascii="PT Astra Serif" w:hAnsi="PT Astra Serif"/>
        </w:rPr>
        <w:t xml:space="preserve">выступать с инициативами по вопросам, имеющим отношение к реализации </w:t>
      </w:r>
      <w:r w:rsidR="00FC7EBA">
        <w:rPr>
          <w:rFonts w:ascii="PT Astra Serif" w:hAnsi="PT Astra Serif"/>
        </w:rPr>
        <w:tab/>
        <w:t xml:space="preserve">своих уставных целей, вносить предложения в органы государственной </w:t>
      </w:r>
      <w:r w:rsidR="00FC7EBA">
        <w:rPr>
          <w:rFonts w:ascii="PT Astra Serif" w:hAnsi="PT Astra Serif"/>
        </w:rPr>
        <w:tab/>
        <w:t>власти и органы местного самоуправления.</w:t>
      </w:r>
    </w:p>
    <w:p w14:paraId="6D385599" w14:textId="77777777" w:rsidR="00DC2CF9" w:rsidRDefault="00FC7EBA" w:rsidP="00DC2CF9">
      <w:pPr>
        <w:spacing w:line="360" w:lineRule="auto"/>
        <w:ind w:firstLine="709"/>
        <w:rPr>
          <w:rFonts w:ascii="PT Astra Serif" w:hAnsi="PT Astra Serif"/>
        </w:rPr>
      </w:pPr>
      <w:r>
        <w:rPr>
          <w:rFonts w:ascii="PT Astra Serif" w:hAnsi="PT Astra Serif"/>
        </w:rPr>
        <w:t>Осуществление указанных прав имеют и общественные объединениями, созданными иностранными гражданами и лицами без гражданства либо с их участием.</w:t>
      </w:r>
    </w:p>
    <w:p w14:paraId="01D15188" w14:textId="77777777" w:rsidR="00DC2CF9" w:rsidRDefault="00FC7EBA" w:rsidP="00DC2CF9">
      <w:pPr>
        <w:spacing w:line="360" w:lineRule="auto"/>
        <w:ind w:firstLine="709"/>
        <w:rPr>
          <w:rFonts w:ascii="PT Astra Serif" w:hAnsi="PT Astra Serif"/>
        </w:rPr>
      </w:pPr>
      <w:r>
        <w:rPr>
          <w:rFonts w:ascii="PT Astra Serif" w:hAnsi="PT Astra Serif"/>
        </w:rPr>
        <w:t xml:space="preserve">Таким образом, действующее законодательство в области </w:t>
      </w:r>
      <w:r>
        <w:t>общественных отношений, возникающих в связи с реализацией гражданами права на объединение, создание и деятельность общественных объединений</w:t>
      </w:r>
      <w:r>
        <w:rPr>
          <w:rFonts w:ascii="PT Astra Serif" w:hAnsi="PT Astra Serif"/>
        </w:rPr>
        <w:t>,</w:t>
      </w:r>
      <w:r>
        <w:rPr>
          <w:rFonts w:ascii="PT Astra Serif" w:hAnsi="PT Astra Serif"/>
          <w:b/>
        </w:rPr>
        <w:t xml:space="preserve"> нарушает баланс интересов между государственной безопасностью и правами граждан на объединение</w:t>
      </w:r>
      <w:r>
        <w:rPr>
          <w:rFonts w:ascii="PT Astra Serif" w:hAnsi="PT Astra Serif"/>
        </w:rPr>
        <w:t xml:space="preserve">, что недопустимо в период проведения СВО и беспрецедентного противостояния России коллективному Западу. Общественные объединения без образования юридического лица, деятельность которых практически выведена из поля зрения уполномоченных для контроля органов,  с непрозрачной системой финансирования, которые в соответствии с законом могут  </w:t>
      </w:r>
      <w:r>
        <w:t>свободно распространять информацию о своей деятельности</w:t>
      </w:r>
      <w:r>
        <w:rPr>
          <w:rFonts w:ascii="PT Astra Serif" w:hAnsi="PT Astra Serif"/>
        </w:rPr>
        <w:t xml:space="preserve">, </w:t>
      </w:r>
      <w:r>
        <w:t>проводить собрания, митинги и демонстрации, шествия и пикетирование, могут быть использованы для раскачивания ситуации внутри Российской Федерации,</w:t>
      </w:r>
      <w:r>
        <w:rPr>
          <w:rFonts w:ascii="PT Astra Serif" w:hAnsi="PT Astra Serif"/>
        </w:rPr>
        <w:t xml:space="preserve"> являются отличной  средой для деятельности разного рода иностранных организаций. </w:t>
      </w:r>
    </w:p>
    <w:p w14:paraId="68120EE0" w14:textId="125AEF0F" w:rsidR="00DC2CF9" w:rsidRDefault="00DC2CF9" w:rsidP="00DC2CF9">
      <w:pPr>
        <w:spacing w:line="360" w:lineRule="auto"/>
        <w:ind w:firstLine="709"/>
        <w:rPr>
          <w:rFonts w:ascii="PT Astra Serif" w:hAnsi="PT Astra Serif"/>
        </w:rPr>
      </w:pPr>
      <w:r>
        <w:rPr>
          <w:rFonts w:ascii="PT Astra Serif" w:hAnsi="PT Astra Serif"/>
        </w:rPr>
        <w:t>Таким же нарушением баланса</w:t>
      </w:r>
      <w:r w:rsidR="00FC7EBA">
        <w:t xml:space="preserve"> интересов между государственной безопасностью и правами граждан на объединение является право на создание общественных объединений ин</w:t>
      </w:r>
      <w:r w:rsidR="00FC7EBA">
        <w:rPr>
          <w:rFonts w:ascii="PT Astra Serif" w:hAnsi="PT Astra Serif"/>
        </w:rPr>
        <w:t>остранными гражданами и лицами без гражданства. При этом и</w:t>
      </w:r>
      <w:r w:rsidR="00FC7EBA">
        <w:t xml:space="preserve">ностранные граждане и лица без гражданства имеют равные права с гражданами Российской Федерации в </w:t>
      </w:r>
      <w:r w:rsidR="00FC7EBA">
        <w:rPr>
          <w:rFonts w:ascii="PT Astra Serif" w:hAnsi="PT Astra Serif"/>
        </w:rPr>
        <w:t xml:space="preserve">этой части. Как показывает практика, </w:t>
      </w:r>
      <w:r w:rsidR="00FC7EBA">
        <w:rPr>
          <w:rFonts w:ascii="PT Astra Serif" w:hAnsi="PT Astra Serif"/>
          <w:color w:val="111111"/>
          <w:sz w:val="29"/>
          <w:highlight w:val="white"/>
        </w:rPr>
        <w:t>иностранные гражда</w:t>
      </w:r>
      <w:r w:rsidR="00FC7EBA">
        <w:rPr>
          <w:rFonts w:ascii="PT Astra Serif" w:hAnsi="PT Astra Serif"/>
          <w:color w:val="111111"/>
          <w:highlight w:val="white"/>
        </w:rPr>
        <w:t xml:space="preserve">не создают </w:t>
      </w:r>
      <w:r w:rsidR="00FC7EBA">
        <w:rPr>
          <w:rFonts w:ascii="PT Astra Serif" w:hAnsi="PT Astra Serif"/>
          <w:color w:val="111111"/>
          <w:sz w:val="29"/>
          <w:highlight w:val="white"/>
        </w:rPr>
        <w:t>общественные объединения в виде «землячеств» и других объединений</w:t>
      </w:r>
      <w:r w:rsidR="00FC7EBA">
        <w:rPr>
          <w:rFonts w:ascii="Noto Sans" w:hAnsi="Noto Sans"/>
          <w:color w:val="111111"/>
          <w:sz w:val="29"/>
          <w:highlight w:val="white"/>
        </w:rPr>
        <w:t>,</w:t>
      </w:r>
      <w:r w:rsidR="00FC7EBA">
        <w:rPr>
          <w:rFonts w:ascii="PT Astra Serif" w:hAnsi="PT Astra Serif"/>
          <w:color w:val="111111"/>
          <w:highlight w:val="white"/>
        </w:rPr>
        <w:t xml:space="preserve"> деятельность которых на соответствие </w:t>
      </w:r>
      <w:proofErr w:type="gramStart"/>
      <w:r w:rsidR="00FC7EBA">
        <w:rPr>
          <w:rFonts w:ascii="PT Astra Serif" w:hAnsi="PT Astra Serif"/>
          <w:color w:val="111111"/>
          <w:highlight w:val="white"/>
        </w:rPr>
        <w:t>заявленным  в</w:t>
      </w:r>
      <w:proofErr w:type="gramEnd"/>
      <w:r w:rsidR="00FC7EBA">
        <w:rPr>
          <w:rFonts w:ascii="PT Astra Serif" w:hAnsi="PT Astra Serif"/>
          <w:color w:val="111111"/>
          <w:highlight w:val="white"/>
        </w:rPr>
        <w:t xml:space="preserve"> учредительных документам целям практически невозможно проверить. Это означает, что такие общественные объединения могут  вести антироссийскую деятельность, на территории Российской Федерации, пользуясь легальным статусом организации. При этом органы местного самоуправления не </w:t>
      </w:r>
      <w:r w:rsidR="00FC7EBA">
        <w:rPr>
          <w:rFonts w:ascii="PT Astra Serif" w:hAnsi="PT Astra Serif"/>
          <w:color w:val="111111"/>
          <w:highlight w:val="white"/>
        </w:rPr>
        <w:lastRenderedPageBreak/>
        <w:t xml:space="preserve">имеют полномочий запретить собрание такого общественного объединения, проведение пикета, митинга или иного массового мероприятия, а правоохранительные органы пресечь проведение массового мероприятия, если подано уведомление в соответствии с действующим законодательством.   Учитывая наплыв мигрантов в Российскую Федерацию такие объединения граждан могут представлять </w:t>
      </w:r>
      <w:r w:rsidR="00FA6902">
        <w:rPr>
          <w:rFonts w:ascii="PT Astra Serif" w:hAnsi="PT Astra Serif"/>
          <w:color w:val="111111"/>
          <w:highlight w:val="white"/>
        </w:rPr>
        <w:t>серьёзную</w:t>
      </w:r>
      <w:r w:rsidR="00FC7EBA">
        <w:rPr>
          <w:rFonts w:ascii="PT Astra Serif" w:hAnsi="PT Astra Serif"/>
          <w:color w:val="111111"/>
          <w:highlight w:val="white"/>
        </w:rPr>
        <w:t xml:space="preserve"> угрозу для безопасности страны.  </w:t>
      </w:r>
    </w:p>
    <w:p w14:paraId="0F000000" w14:textId="25B4C11E" w:rsidR="0080650B" w:rsidRDefault="00FA6902" w:rsidP="00DC2CF9">
      <w:pPr>
        <w:spacing w:line="360" w:lineRule="auto"/>
        <w:ind w:firstLine="709"/>
        <w:rPr>
          <w:rFonts w:ascii="PT Astra Serif" w:hAnsi="PT Astra Serif"/>
        </w:rPr>
      </w:pPr>
      <w:r>
        <w:rPr>
          <w:rFonts w:ascii="PT Astra Serif" w:hAnsi="PT Astra Serif" w:hint="eastAsia"/>
        </w:rPr>
        <w:t>Н</w:t>
      </w:r>
      <w:r>
        <w:rPr>
          <w:rFonts w:ascii="PT Astra Serif" w:hAnsi="PT Astra Serif"/>
        </w:rPr>
        <w:t>астоящим проектом федерального</w:t>
      </w:r>
      <w:r w:rsidR="00FC7EBA">
        <w:rPr>
          <w:rFonts w:ascii="PT Astra Serif" w:hAnsi="PT Astra Serif"/>
        </w:rPr>
        <w:t xml:space="preserve"> закон</w:t>
      </w:r>
      <w:r>
        <w:rPr>
          <w:rFonts w:ascii="PT Astra Serif" w:hAnsi="PT Astra Serif"/>
        </w:rPr>
        <w:t>а</w:t>
      </w:r>
      <w:r w:rsidR="00FC7EBA">
        <w:rPr>
          <w:rFonts w:ascii="PT Astra Serif" w:hAnsi="PT Astra Serif"/>
        </w:rPr>
        <w:t xml:space="preserve"> </w:t>
      </w:r>
      <w:r w:rsidR="00FC7EBA">
        <w:t xml:space="preserve">для эффективного  обеспечения безопасности граждан и государства предлагается: </w:t>
      </w:r>
    </w:p>
    <w:p w14:paraId="342AFB64" w14:textId="77777777" w:rsidR="00FA6902" w:rsidRDefault="00FA6902" w:rsidP="00FA6902">
      <w:pPr>
        <w:spacing w:line="360" w:lineRule="auto"/>
        <w:ind w:left="720"/>
        <w:rPr>
          <w:rFonts w:ascii="PT Astra Serif" w:hAnsi="PT Astra Serif"/>
        </w:rPr>
      </w:pPr>
      <w:r>
        <w:rPr>
          <w:rFonts w:ascii="PT Astra Serif" w:hAnsi="PT Astra Serif"/>
        </w:rPr>
        <w:t xml:space="preserve">- во первых, </w:t>
      </w:r>
      <w:r w:rsidR="00FC7EBA">
        <w:rPr>
          <w:rFonts w:ascii="PT Astra Serif" w:hAnsi="PT Astra Serif"/>
        </w:rPr>
        <w:t xml:space="preserve">установить право на объединение с целью создания общественных </w:t>
      </w:r>
      <w:proofErr w:type="gramStart"/>
      <w:r w:rsidR="00FC7EBA">
        <w:rPr>
          <w:rFonts w:ascii="PT Astra Serif" w:hAnsi="PT Astra Serif"/>
        </w:rPr>
        <w:t>объединений  только</w:t>
      </w:r>
      <w:proofErr w:type="gramEnd"/>
      <w:r w:rsidR="00FC7EBA">
        <w:rPr>
          <w:rFonts w:ascii="PT Astra Serif" w:hAnsi="PT Astra Serif"/>
        </w:rPr>
        <w:t xml:space="preserve"> для граждан Российской Федерации, исключив иностранных</w:t>
      </w:r>
      <w:r>
        <w:rPr>
          <w:rFonts w:ascii="PT Astra Serif" w:hAnsi="PT Astra Serif"/>
        </w:rPr>
        <w:t xml:space="preserve"> граждан и лиц без гражданства;</w:t>
      </w:r>
    </w:p>
    <w:p w14:paraId="11000000" w14:textId="7E929107" w:rsidR="0080650B" w:rsidRDefault="00FA6902" w:rsidP="00FA6902">
      <w:pPr>
        <w:spacing w:line="360" w:lineRule="auto"/>
        <w:ind w:left="720"/>
        <w:rPr>
          <w:rFonts w:ascii="PT Astra Serif" w:hAnsi="PT Astra Serif"/>
        </w:rPr>
      </w:pPr>
      <w:r>
        <w:rPr>
          <w:rFonts w:ascii="PT Astra Serif" w:hAnsi="PT Astra Serif"/>
        </w:rPr>
        <w:t xml:space="preserve">- во вторых, предусмотреть, что </w:t>
      </w:r>
      <w:r w:rsidR="00FC7EBA">
        <w:rPr>
          <w:rFonts w:ascii="PT Astra Serif" w:hAnsi="PT Astra Serif"/>
        </w:rPr>
        <w:t>все общественные объединения подле</w:t>
      </w:r>
      <w:r w:rsidR="00DC2CF9">
        <w:rPr>
          <w:rFonts w:ascii="PT Astra Serif" w:hAnsi="PT Astra Serif"/>
        </w:rPr>
        <w:t>жат государственной регистрации</w:t>
      </w:r>
      <w:r w:rsidR="00FC7EBA">
        <w:rPr>
          <w:rFonts w:ascii="PT Astra Serif" w:hAnsi="PT Astra Serif"/>
        </w:rPr>
        <w:t>.</w:t>
      </w:r>
    </w:p>
    <w:sectPr w:rsidR="0080650B">
      <w:pgSz w:w="11906" w:h="16838"/>
      <w:pgMar w:top="1134" w:right="737" w:bottom="1134"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O Thame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0000000000000000000"/>
    <w:charset w:val="00"/>
    <w:family w:val="roman"/>
    <w:notTrueType/>
    <w:pitch w:val="default"/>
  </w:font>
  <w:font w:name="Noto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5D97"/>
    <w:multiLevelType w:val="multilevel"/>
    <w:tmpl w:val="55F07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0B"/>
    <w:rsid w:val="005B7C1F"/>
    <w:rsid w:val="0080650B"/>
    <w:rsid w:val="00D10432"/>
    <w:rsid w:val="00DC2CF9"/>
    <w:rsid w:val="00FA3242"/>
    <w:rsid w:val="00FA6902"/>
    <w:rsid w:val="00FC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AF672-26C0-4CD1-BCEA-B2DF8916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jc w:val="both"/>
    </w:pPr>
    <w:rPr>
      <w:sz w:val="28"/>
    </w:rPr>
  </w:style>
  <w:style w:type="paragraph" w:styleId="10">
    <w:name w:val="heading 1"/>
    <w:next w:val="a"/>
    <w:link w:val="11"/>
    <w:uiPriority w:val="9"/>
    <w:qFormat/>
    <w:pPr>
      <w:spacing w:before="120" w:after="120"/>
      <w:jc w:val="both"/>
      <w:outlineLvl w:val="0"/>
    </w:pPr>
    <w:rPr>
      <w:b/>
      <w:sz w:val="32"/>
    </w:rPr>
  </w:style>
  <w:style w:type="paragraph" w:styleId="2">
    <w:name w:val="heading 2"/>
    <w:next w:val="a"/>
    <w:link w:val="20"/>
    <w:uiPriority w:val="9"/>
    <w:qFormat/>
    <w:pPr>
      <w:spacing w:before="120" w:after="120"/>
      <w:jc w:val="both"/>
      <w:outlineLvl w:val="1"/>
    </w:pPr>
    <w:rPr>
      <w:b/>
      <w:sz w:val="28"/>
    </w:rPr>
  </w:style>
  <w:style w:type="paragraph" w:styleId="3">
    <w:name w:val="heading 3"/>
    <w:next w:val="a"/>
    <w:link w:val="30"/>
    <w:uiPriority w:val="9"/>
    <w:qFormat/>
    <w:pPr>
      <w:spacing w:before="120" w:after="120"/>
      <w:jc w:val="both"/>
      <w:outlineLvl w:val="2"/>
    </w:pPr>
    <w:rPr>
      <w:b/>
      <w:sz w:val="26"/>
    </w:rPr>
  </w:style>
  <w:style w:type="paragraph" w:styleId="4">
    <w:name w:val="heading 4"/>
    <w:next w:val="a"/>
    <w:link w:val="40"/>
    <w:uiPriority w:val="9"/>
    <w:qFormat/>
    <w:pPr>
      <w:spacing w:before="120" w:after="120"/>
      <w:jc w:val="both"/>
      <w:outlineLvl w:val="3"/>
    </w:pPr>
    <w:rPr>
      <w:b/>
    </w:rPr>
  </w:style>
  <w:style w:type="paragraph" w:styleId="5">
    <w:name w:val="heading 5"/>
    <w:next w:val="a"/>
    <w:link w:val="50"/>
    <w:uiPriority w:val="9"/>
    <w:qFormat/>
    <w:pPr>
      <w:spacing w:before="120" w:after="120"/>
      <w:jc w:val="both"/>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8"/>
    </w:rPr>
  </w:style>
  <w:style w:type="paragraph" w:styleId="21">
    <w:name w:val="toc 2"/>
    <w:next w:val="a"/>
    <w:link w:val="22"/>
    <w:uiPriority w:val="39"/>
    <w:pPr>
      <w:ind w:left="200"/>
    </w:pPr>
    <w:rPr>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sz w:val="22"/>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pPr>
      <w:ind w:firstLine="851"/>
      <w:jc w:val="both"/>
    </w:pPr>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jc w:val="both"/>
    </w:pPr>
    <w:rPr>
      <w:sz w:val="28"/>
    </w:rPr>
  </w:style>
  <w:style w:type="character" w:customStyle="1" w:styleId="HeaderandFooter0">
    <w:name w:val="Header and Footer"/>
    <w:link w:val="HeaderandFooter"/>
    <w:rPr>
      <w:rFonts w:ascii="XO Thames" w:hAnsi="XO Thames"/>
      <w:sz w:val="28"/>
    </w:rPr>
  </w:style>
  <w:style w:type="paragraph" w:styleId="9">
    <w:name w:val="toc 9"/>
    <w:next w:val="a"/>
    <w:link w:val="90"/>
    <w:uiPriority w:val="39"/>
    <w:pPr>
      <w:ind w:left="1600"/>
    </w:pPr>
    <w:rPr>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i/>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b/>
      <w:caps/>
      <w:sz w:val="40"/>
    </w:rPr>
  </w:style>
  <w:style w:type="character" w:customStyle="1" w:styleId="a7">
    <w:name w:val="Заголовок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Наталья Владимировна</dc:creator>
  <cp:lastModifiedBy>Воробьева Наталья Владимировна</cp:lastModifiedBy>
  <cp:revision>2</cp:revision>
  <dcterms:created xsi:type="dcterms:W3CDTF">2024-04-12T08:42:00Z</dcterms:created>
  <dcterms:modified xsi:type="dcterms:W3CDTF">2024-04-12T08:42:00Z</dcterms:modified>
</cp:coreProperties>
</file>